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943C" w14:textId="5B3C63A5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E64ACF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0892A049" w14:textId="57E851F2" w:rsidR="004B0AB6" w:rsidRPr="00724120" w:rsidRDefault="00724120" w:rsidP="004B0AB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4B0AB6" w:rsidRPr="004B0AB6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 предложений подразделений и кампусов НИУ 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42760A6E" w14:textId="5A3C0B56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7AFC85" w14:textId="77777777" w:rsidR="00724120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65D00" w14:textId="77777777" w:rsidR="00724120" w:rsidRPr="007225E9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05E4B" w14:textId="77777777" w:rsidR="00796511" w:rsidRPr="007225E9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085E27A9" w14:textId="03E8AE61" w:rsidR="00796511" w:rsidRPr="007225E9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56178808"/>
      <w:r w:rsidRPr="00722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заявок на </w:t>
      </w:r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участие в </w:t>
      </w:r>
      <w:r w:rsidR="004B0A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открытом отборе</w:t>
      </w:r>
    </w:p>
    <w:p w14:paraId="1F242BA7" w14:textId="3ED24841" w:rsidR="00796511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GoBack"/>
      <w:bookmarkEnd w:id="1"/>
    </w:p>
    <w:p w14:paraId="7B8C49CA" w14:textId="4FF7BB26" w:rsidR="00CC7D83" w:rsidRDefault="00CC7D83" w:rsidP="00CC7D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21"/>
        <w:gridCol w:w="2743"/>
        <w:gridCol w:w="5239"/>
        <w:gridCol w:w="1693"/>
      </w:tblGrid>
      <w:tr w:rsidR="00506737" w:rsidRPr="007225E9" w14:paraId="51E83338" w14:textId="77777777" w:rsidTr="002C5200">
        <w:tc>
          <w:tcPr>
            <w:tcW w:w="256" w:type="pct"/>
          </w:tcPr>
          <w:p w14:paraId="49AB746B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45" w:type="pct"/>
          </w:tcPr>
          <w:p w14:paraId="519E030A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2568" w:type="pct"/>
          </w:tcPr>
          <w:p w14:paraId="35E76C20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830" w:type="pct"/>
          </w:tcPr>
          <w:p w14:paraId="0A2BEB22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506737" w:rsidRPr="007225E9" w14:paraId="11DB557B" w14:textId="77777777" w:rsidTr="002C5200">
        <w:tc>
          <w:tcPr>
            <w:tcW w:w="256" w:type="pct"/>
          </w:tcPr>
          <w:p w14:paraId="5401CA34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5" w:type="pct"/>
          </w:tcPr>
          <w:p w14:paraId="63B70514" w14:textId="77777777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Научная обоснованность</w:t>
            </w:r>
          </w:p>
          <w:p w14:paraId="7F4AC872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68" w:type="pct"/>
          </w:tcPr>
          <w:p w14:paraId="72F8CB1A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Членами Управляющего комитета Стратегического проекта на основе информации, приведенной в Заявке, оценивается научное содержание проекта, в том числе:</w:t>
            </w:r>
          </w:p>
          <w:p w14:paraId="4D9490DE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актуальность тематики проекта;</w:t>
            </w:r>
          </w:p>
          <w:p w14:paraId="57866831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степень научной новизны исследований; </w:t>
            </w:r>
          </w:p>
          <w:p w14:paraId="5A580DF2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масштабность поставленных задач; </w:t>
            </w:r>
          </w:p>
          <w:p w14:paraId="7F1BD733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комплексность исследования; </w:t>
            </w:r>
          </w:p>
          <w:p w14:paraId="6A1BBB02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владение информацией о современном состоянии исследований по тематике проекта; </w:t>
            </w:r>
          </w:p>
          <w:p w14:paraId="44E222C1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предлагаемые методы и подходы.</w:t>
            </w:r>
          </w:p>
        </w:tc>
        <w:tc>
          <w:tcPr>
            <w:tcW w:w="830" w:type="pct"/>
          </w:tcPr>
          <w:p w14:paraId="325C1696" w14:textId="6DC6AFC6" w:rsidR="00796511" w:rsidRPr="007225E9" w:rsidRDefault="00CC7D83" w:rsidP="00BF18E5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 0 до </w:t>
            </w:r>
            <w:r w:rsidR="00BF18E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506737" w:rsidRPr="007225E9" w14:paraId="4EF3B25D" w14:textId="77777777" w:rsidTr="002C5200">
        <w:tc>
          <w:tcPr>
            <w:tcW w:w="256" w:type="pct"/>
          </w:tcPr>
          <w:p w14:paraId="266B131F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5" w:type="pct"/>
          </w:tcPr>
          <w:p w14:paraId="74C95204" w14:textId="77777777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Значимость результатов </w:t>
            </w:r>
          </w:p>
        </w:tc>
        <w:tc>
          <w:tcPr>
            <w:tcW w:w="2568" w:type="pct"/>
          </w:tcPr>
          <w:p w14:paraId="6A5C67C6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Членами Управляющего комитета Стратегического проекта на основе информации, приведенной в Заявке, оценивается научная и общественная значимость предполагаемых результатов выполнения проекта, в том числе: </w:t>
            </w:r>
          </w:p>
          <w:p w14:paraId="76060EBD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возможность получения новых, прорывных научных результатов, соответствующих международному уровню; </w:t>
            </w:r>
          </w:p>
          <w:p w14:paraId="61705382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ключевым задачам Стратегического проекта;</w:t>
            </w:r>
          </w:p>
          <w:p w14:paraId="2D407CF7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 развития тематики исследования после окончания срока проекта, преемственность тематики в дальнейшей научной работе;</w:t>
            </w:r>
          </w:p>
          <w:p w14:paraId="1E06E84C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возможность практического использования предполагаемых результатов проекта в экономике и социальной сфере.</w:t>
            </w:r>
          </w:p>
        </w:tc>
        <w:tc>
          <w:tcPr>
            <w:tcW w:w="830" w:type="pct"/>
          </w:tcPr>
          <w:p w14:paraId="0A0A79EA" w14:textId="7E9EDACA" w:rsidR="00796511" w:rsidRPr="007225E9" w:rsidRDefault="00CC7D83" w:rsidP="00BF18E5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 0 до </w:t>
            </w:r>
            <w:r w:rsidR="00BF18E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506737" w:rsidRPr="007225E9" w14:paraId="6FA63716" w14:textId="77777777" w:rsidTr="002C5200">
        <w:tc>
          <w:tcPr>
            <w:tcW w:w="256" w:type="pct"/>
          </w:tcPr>
          <w:p w14:paraId="760E8800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5" w:type="pct"/>
          </w:tcPr>
          <w:p w14:paraId="26846F9F" w14:textId="79A36BE5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 статьи для публикации в журнале</w:t>
            </w:r>
            <w:r w:rsidR="00E6105A" w:rsidRPr="00654A8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="00E6105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первого и</w:t>
            </w:r>
            <w:r w:rsidR="00E6105A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ли</w:t>
            </w:r>
            <w:r w:rsidR="00E6105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второго квартилей (Q1/Q2)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, индексируемом в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Web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Science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Core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Collection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и/или </w:t>
            </w:r>
            <w:proofErr w:type="spellStart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Scopus</w:t>
            </w:r>
            <w:proofErr w:type="spellEnd"/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по итогам выполнения проекта</w:t>
            </w:r>
            <w:r w:rsidR="0046457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 отчетном году</w:t>
            </w:r>
            <w:r w:rsidR="00661027">
              <w:rPr>
                <w:rStyle w:val="af9"/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568" w:type="pct"/>
          </w:tcPr>
          <w:p w14:paraId="74D4E9B3" w14:textId="29344244" w:rsidR="00CC7D83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</w:p>
          <w:p w14:paraId="3CC5749F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</w:tcPr>
          <w:p w14:paraId="7E17BC78" w14:textId="6DDABEEE" w:rsidR="00796511" w:rsidRPr="007225E9" w:rsidRDefault="004B0AB6" w:rsidP="004B0AB6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«2+ статьи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балла, «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 статья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 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, «нет статей» - 0 баллов </w:t>
            </w:r>
          </w:p>
        </w:tc>
      </w:tr>
      <w:tr w:rsidR="00506737" w:rsidRPr="007225E9" w14:paraId="61E644EE" w14:textId="77777777" w:rsidTr="002C5200">
        <w:tc>
          <w:tcPr>
            <w:tcW w:w="256" w:type="pct"/>
          </w:tcPr>
          <w:p w14:paraId="569C2B9F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45" w:type="pct"/>
          </w:tcPr>
          <w:p w14:paraId="143389F3" w14:textId="363B19CE" w:rsidR="00AF41D4" w:rsidRDefault="004B0AB6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Объем доходов от распоряжения исключительными правами на результаты интеллектуальной деятельности</w:t>
            </w:r>
            <w:r w:rsidR="00AF41D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, связанной с </w:t>
            </w:r>
            <w:r w:rsidR="00AF41D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реализацией проекта</w:t>
            </w:r>
            <w:r w:rsidR="0046457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в отчетном году</w:t>
            </w:r>
          </w:p>
          <w:p w14:paraId="40424A81" w14:textId="65088DC4" w:rsidR="00AF41D4" w:rsidRPr="007225E9" w:rsidRDefault="00AF41D4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68" w:type="pct"/>
          </w:tcPr>
          <w:p w14:paraId="4A31053D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 xml:space="preserve">Оценивается на основе информации, приведенной в Заявке. </w:t>
            </w:r>
          </w:p>
        </w:tc>
        <w:tc>
          <w:tcPr>
            <w:tcW w:w="830" w:type="pct"/>
          </w:tcPr>
          <w:p w14:paraId="55A2CED9" w14:textId="630269A7" w:rsidR="00796511" w:rsidRPr="007225E9" w:rsidRDefault="004B0AB6" w:rsidP="004B0AB6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«Больше 100 тыс. руб.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а, «Меньше 100 тыс. руб.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  <w:tr w:rsidR="00281670" w:rsidRPr="007225E9" w14:paraId="45E70126" w14:textId="77777777" w:rsidTr="002C5200">
        <w:tc>
          <w:tcPr>
            <w:tcW w:w="256" w:type="pct"/>
          </w:tcPr>
          <w:p w14:paraId="6D849A70" w14:textId="5FF7B61A" w:rsidR="00281670" w:rsidRPr="007225E9" w:rsidRDefault="00E76F2D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345" w:type="pct"/>
          </w:tcPr>
          <w:p w14:paraId="6F4128DF" w14:textId="77777777" w:rsidR="00281670" w:rsidRPr="00281670" w:rsidRDefault="00281670" w:rsidP="00281670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Доля исследователей в возрасте до 39 лет в общей</w:t>
            </w:r>
          </w:p>
          <w:p w14:paraId="13259CFF" w14:textId="4C1D302C" w:rsidR="00281670" w:rsidRPr="007225E9" w:rsidRDefault="00281670" w:rsidP="00281670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численности </w:t>
            </w:r>
            <w:r w:rsidR="00B1776F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исследователей-</w:t>
            </w:r>
            <w:r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участников проекта</w:t>
            </w:r>
          </w:p>
        </w:tc>
        <w:tc>
          <w:tcPr>
            <w:tcW w:w="2568" w:type="pct"/>
          </w:tcPr>
          <w:p w14:paraId="2504A21A" w14:textId="202EE446" w:rsidR="00281670" w:rsidRPr="007225E9" w:rsidRDefault="0055059F" w:rsidP="00B1776F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</w:t>
            </w:r>
          </w:p>
        </w:tc>
        <w:tc>
          <w:tcPr>
            <w:tcW w:w="830" w:type="pct"/>
          </w:tcPr>
          <w:p w14:paraId="28E2273C" w14:textId="5BA76376" w:rsidR="0055059F" w:rsidRDefault="0055059F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  <w:t xml:space="preserve">≥60%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балл,</w:t>
            </w:r>
          </w:p>
          <w:p w14:paraId="3DCB9384" w14:textId="2903FFCA" w:rsidR="0055059F" w:rsidRPr="0055059F" w:rsidRDefault="0055059F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  <w:t xml:space="preserve">&lt;60%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ов</w:t>
            </w:r>
          </w:p>
        </w:tc>
      </w:tr>
      <w:tr w:rsidR="004C1AAB" w:rsidRPr="007225E9" w14:paraId="4F896182" w14:textId="77777777" w:rsidTr="002C5200">
        <w:tc>
          <w:tcPr>
            <w:tcW w:w="256" w:type="pct"/>
          </w:tcPr>
          <w:p w14:paraId="1F3DF063" w14:textId="05F99072" w:rsidR="0023752A" w:rsidRPr="007225E9" w:rsidRDefault="00E76F2D" w:rsidP="0023752A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45" w:type="pct"/>
          </w:tcPr>
          <w:p w14:paraId="263BD88A" w14:textId="3A7C8FF0" w:rsidR="0023752A" w:rsidRPr="007225E9" w:rsidRDefault="004B0AB6" w:rsidP="0023752A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Численность лиц, прошедших обучение по дополнительным профессиональным программам в НИУ ВШЭ в отчетном году, связанным с реализацией проекта, чел.</w:t>
            </w:r>
          </w:p>
        </w:tc>
        <w:tc>
          <w:tcPr>
            <w:tcW w:w="2568" w:type="pct"/>
          </w:tcPr>
          <w:p w14:paraId="60EEE00D" w14:textId="544B4ABC" w:rsidR="0023752A" w:rsidRPr="007225E9" w:rsidRDefault="004B0AB6" w:rsidP="00E83C31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4B0AB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</w:t>
            </w:r>
          </w:p>
        </w:tc>
        <w:tc>
          <w:tcPr>
            <w:tcW w:w="830" w:type="pct"/>
          </w:tcPr>
          <w:p w14:paraId="6A69D067" w14:textId="6F957AA6" w:rsidR="006F15E7" w:rsidRDefault="004B0AB6" w:rsidP="0023752A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«Больше 20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«от 10 до 20» - 1 балл, 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  <w:p w14:paraId="47163C39" w14:textId="79F6E6F7" w:rsidR="0023752A" w:rsidRPr="007225E9" w:rsidRDefault="004B0AB6" w:rsidP="0023752A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«меньше 10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="0023752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</w:tbl>
    <w:p w14:paraId="20167FE4" w14:textId="6FEFC17B" w:rsidR="0023752A" w:rsidRDefault="0023752A" w:rsidP="007965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7AA632" w14:textId="77777777" w:rsidR="00796511" w:rsidRPr="007225E9" w:rsidRDefault="00796511" w:rsidP="00796511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E7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</w:t>
      </w:r>
      <w:r w:rsidRP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14:paraId="5E469EF5" w14:textId="1D0CFD57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К4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 + 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564D1231" w14:textId="77777777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14:paraId="65BFBEEF" w14:textId="300AB115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К4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балл заявки с номером n по критериям 1-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14:paraId="080CCE90" w14:textId="187DFEE5" w:rsidR="00D1145F" w:rsidRDefault="00D1145F">
      <w:pPr>
        <w:rPr>
          <w:rFonts w:ascii="Times New Roman" w:eastAsia="Calibri" w:hAnsi="Times New Roman" w:cs="Times New Roman"/>
          <w:bCs/>
        </w:rPr>
      </w:pPr>
    </w:p>
    <w:sectPr w:rsidR="00D1145F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24C67" w14:textId="77777777" w:rsidR="00B6407D" w:rsidRDefault="00B6407D" w:rsidP="006F650C">
      <w:pPr>
        <w:spacing w:after="0" w:line="240" w:lineRule="auto"/>
      </w:pPr>
      <w:r>
        <w:separator/>
      </w:r>
    </w:p>
  </w:endnote>
  <w:endnote w:type="continuationSeparator" w:id="0">
    <w:p w14:paraId="535225C2" w14:textId="77777777" w:rsidR="00B6407D" w:rsidRDefault="00B6407D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60CE8" w14:textId="77777777" w:rsidR="00B6407D" w:rsidRDefault="00B6407D" w:rsidP="006F650C">
      <w:pPr>
        <w:spacing w:after="0" w:line="240" w:lineRule="auto"/>
      </w:pPr>
      <w:r>
        <w:separator/>
      </w:r>
    </w:p>
  </w:footnote>
  <w:footnote w:type="continuationSeparator" w:id="0">
    <w:p w14:paraId="1216F803" w14:textId="77777777" w:rsidR="00B6407D" w:rsidRDefault="00B6407D" w:rsidP="006F650C">
      <w:pPr>
        <w:spacing w:after="0" w:line="240" w:lineRule="auto"/>
      </w:pPr>
      <w:r>
        <w:continuationSeparator/>
      </w:r>
    </w:p>
  </w:footnote>
  <w:footnote w:id="1">
    <w:p w14:paraId="0D6F3BC9" w14:textId="1871B402" w:rsidR="00661027" w:rsidRDefault="00661027">
      <w:pPr>
        <w:pStyle w:val="af7"/>
      </w:pPr>
      <w:r>
        <w:rPr>
          <w:rStyle w:val="af9"/>
        </w:rPr>
        <w:t>*</w:t>
      </w:r>
      <w:r>
        <w:t xml:space="preserve"> </w:t>
      </w:r>
      <w:r w:rsidRPr="00661027">
        <w:rPr>
          <w:rFonts w:ascii="Times New Roman" w:hAnsi="Times New Roman" w:cs="Times New Roman"/>
        </w:rPr>
        <w:t>Статья должна быть, как минимум, принята к публикации в отчетном году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5948C2E" w:rsidR="00235812" w:rsidRPr="006F650C" w:rsidRDefault="00235812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595A3F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235812" w:rsidRDefault="002358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95A3F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6407D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6A44"/>
    <w:rsid w:val="00D66BC1"/>
    <w:rsid w:val="00D67696"/>
    <w:rsid w:val="00D7236C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8D894C-E53C-4E70-8D08-7F946609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2</cp:revision>
  <dcterms:created xsi:type="dcterms:W3CDTF">2023-01-26T12:52:00Z</dcterms:created>
  <dcterms:modified xsi:type="dcterms:W3CDTF">2023-01-26T12:52:00Z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